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91CF82" w14:textId="77777777" w:rsidR="00C16579" w:rsidRPr="00E326C4" w:rsidRDefault="00C16579" w:rsidP="00E326C4">
      <w:pPr>
        <w:pStyle w:val="Estilo"/>
        <w:tabs>
          <w:tab w:val="left" w:pos="2685"/>
        </w:tabs>
        <w:ind w:right="305"/>
        <w:rPr>
          <w:rFonts w:asciiTheme="majorHAnsi" w:hAnsiTheme="majorHAnsi" w:cstheme="majorHAnsi"/>
          <w:b/>
          <w:lang w:bidi="he-I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C16579" w:rsidRPr="00E326C4" w14:paraId="1CF4F14E" w14:textId="77777777" w:rsidTr="00074EC9">
        <w:tc>
          <w:tcPr>
            <w:tcW w:w="9147" w:type="dxa"/>
          </w:tcPr>
          <w:p w14:paraId="4DD26EE4" w14:textId="77777777" w:rsidR="00C16579" w:rsidRPr="00E326C4" w:rsidRDefault="00C16579" w:rsidP="00E326C4">
            <w:pPr>
              <w:ind w:right="305"/>
              <w:jc w:val="both"/>
              <w:rPr>
                <w:rFonts w:asciiTheme="majorHAnsi" w:hAnsiTheme="majorHAnsi" w:cstheme="majorHAnsi"/>
                <w:b/>
              </w:rPr>
            </w:pPr>
            <w:r w:rsidRPr="00E326C4">
              <w:rPr>
                <w:rFonts w:asciiTheme="majorHAnsi" w:hAnsiTheme="majorHAnsi" w:cstheme="majorHAnsi"/>
                <w:b/>
              </w:rPr>
              <w:t>CONVENIO DE COLABORACIÓN ENTRE LA CONSEJERIA DE EDUCACIÓN DE LA JUNTA DE CASTILLA Y LEÓN Y ANPE SINDICATO INDEPENDIENTE</w:t>
            </w:r>
          </w:p>
        </w:tc>
      </w:tr>
    </w:tbl>
    <w:p w14:paraId="7BD9F3F5" w14:textId="77777777" w:rsidR="00C16579" w:rsidRPr="00E326C4" w:rsidRDefault="00C16579" w:rsidP="00E326C4">
      <w:pPr>
        <w:ind w:right="305"/>
        <w:jc w:val="both"/>
        <w:rPr>
          <w:rFonts w:asciiTheme="majorHAnsi" w:hAnsiTheme="majorHAnsi" w:cstheme="majorHAnsi"/>
          <w:b/>
          <w:bCs/>
          <w:u w:val="single"/>
        </w:rPr>
      </w:pPr>
    </w:p>
    <w:p w14:paraId="7370E7CD" w14:textId="52CC3CBF" w:rsidR="00C16579" w:rsidRPr="00E326C4" w:rsidRDefault="00B17807" w:rsidP="00E326C4">
      <w:pPr>
        <w:ind w:right="305"/>
        <w:jc w:val="center"/>
        <w:rPr>
          <w:rFonts w:asciiTheme="majorHAnsi" w:hAnsiTheme="majorHAnsi" w:cstheme="majorHAnsi"/>
          <w:b/>
          <w:bCs/>
          <w:u w:val="single"/>
        </w:rPr>
      </w:pPr>
      <w:r w:rsidRPr="00E326C4">
        <w:rPr>
          <w:rFonts w:asciiTheme="majorHAnsi" w:hAnsiTheme="majorHAnsi" w:cstheme="majorHAnsi"/>
          <w:b/>
          <w:bCs/>
          <w:u w:val="single"/>
        </w:rPr>
        <w:t>CURSO 202</w:t>
      </w:r>
      <w:r w:rsidR="00CA3B65">
        <w:rPr>
          <w:rFonts w:asciiTheme="majorHAnsi" w:hAnsiTheme="majorHAnsi" w:cstheme="majorHAnsi"/>
          <w:b/>
          <w:bCs/>
          <w:u w:val="single"/>
        </w:rPr>
        <w:t>2</w:t>
      </w:r>
      <w:r w:rsidRPr="00E326C4">
        <w:rPr>
          <w:rFonts w:asciiTheme="majorHAnsi" w:hAnsiTheme="majorHAnsi" w:cstheme="majorHAnsi"/>
          <w:b/>
          <w:bCs/>
          <w:u w:val="single"/>
        </w:rPr>
        <w:t>-202</w:t>
      </w:r>
      <w:r w:rsidR="00CA3B65">
        <w:rPr>
          <w:rFonts w:asciiTheme="majorHAnsi" w:hAnsiTheme="majorHAnsi" w:cstheme="majorHAnsi"/>
          <w:b/>
          <w:bCs/>
          <w:u w:val="single"/>
        </w:rPr>
        <w:t>3</w:t>
      </w:r>
    </w:p>
    <w:p w14:paraId="4D798F98" w14:textId="77777777" w:rsidR="00C16579" w:rsidRPr="00E326C4" w:rsidRDefault="00C16579" w:rsidP="00E326C4">
      <w:pPr>
        <w:jc w:val="both"/>
        <w:rPr>
          <w:rFonts w:asciiTheme="majorHAnsi" w:hAnsiTheme="majorHAnsi" w:cstheme="majorHAnsi"/>
          <w:b/>
          <w:color w:val="FF0000"/>
        </w:rPr>
      </w:pPr>
    </w:p>
    <w:p w14:paraId="715BC23B" w14:textId="1A5B32DD" w:rsidR="00B30B05" w:rsidRPr="00C73E03" w:rsidRDefault="00BB0AE9" w:rsidP="00C73E03">
      <w:pPr>
        <w:jc w:val="center"/>
        <w:rPr>
          <w:rFonts w:asciiTheme="majorHAnsi" w:hAnsiTheme="majorHAnsi" w:cstheme="majorHAnsi"/>
          <w:b/>
          <w:sz w:val="32"/>
          <w:szCs w:val="32"/>
        </w:rPr>
      </w:pPr>
      <w:r w:rsidRPr="00E326C4">
        <w:rPr>
          <w:rFonts w:asciiTheme="majorHAnsi" w:hAnsiTheme="majorHAnsi" w:cstheme="majorHAnsi"/>
          <w:b/>
          <w:sz w:val="32"/>
          <w:szCs w:val="32"/>
        </w:rPr>
        <w:t>BOOM LEARNING</w:t>
      </w:r>
    </w:p>
    <w:p w14:paraId="5273A220" w14:textId="77777777" w:rsidR="00E326C4" w:rsidRPr="00E326C4" w:rsidRDefault="00C16579" w:rsidP="00E326C4">
      <w:pPr>
        <w:autoSpaceDE w:val="0"/>
        <w:autoSpaceDN w:val="0"/>
        <w:adjustRightInd w:val="0"/>
        <w:spacing w:before="120" w:after="120"/>
        <w:jc w:val="both"/>
        <w:rPr>
          <w:rFonts w:asciiTheme="majorHAnsi" w:hAnsiTheme="majorHAnsi" w:cstheme="majorHAnsi"/>
          <w:b/>
          <w:bCs/>
          <w:u w:val="single"/>
        </w:rPr>
      </w:pPr>
      <w:r w:rsidRPr="00E326C4">
        <w:rPr>
          <w:rFonts w:asciiTheme="majorHAnsi" w:hAnsiTheme="majorHAnsi" w:cstheme="majorHAnsi"/>
          <w:b/>
          <w:bCs/>
          <w:u w:val="single"/>
        </w:rPr>
        <w:t xml:space="preserve">1. </w:t>
      </w:r>
      <w:r w:rsidR="00E326C4" w:rsidRPr="00E326C4">
        <w:rPr>
          <w:rFonts w:asciiTheme="majorHAnsi" w:hAnsiTheme="majorHAnsi" w:cstheme="majorHAnsi"/>
          <w:b/>
          <w:bCs/>
          <w:u w:val="single"/>
        </w:rPr>
        <w:t>JUSTIFICACIÓN</w:t>
      </w:r>
      <w:r w:rsidRPr="00E326C4">
        <w:rPr>
          <w:rFonts w:asciiTheme="majorHAnsi" w:hAnsiTheme="majorHAnsi" w:cstheme="majorHAnsi"/>
          <w:b/>
          <w:bCs/>
          <w:u w:val="single"/>
        </w:rPr>
        <w:t xml:space="preserve"> DE LA ACTIVIDAD:</w:t>
      </w:r>
      <w:r w:rsidR="00B30B05" w:rsidRPr="00E326C4">
        <w:rPr>
          <w:rFonts w:asciiTheme="majorHAnsi" w:hAnsiTheme="majorHAnsi" w:cstheme="majorHAnsi"/>
          <w:b/>
          <w:bCs/>
          <w:u w:val="single"/>
        </w:rPr>
        <w:t xml:space="preserve"> </w:t>
      </w:r>
    </w:p>
    <w:p w14:paraId="4A869A34" w14:textId="391F8A54" w:rsidR="00C16579" w:rsidRPr="00E326C4" w:rsidRDefault="00E326C4" w:rsidP="00E326C4">
      <w:pPr>
        <w:autoSpaceDE w:val="0"/>
        <w:autoSpaceDN w:val="0"/>
        <w:adjustRightInd w:val="0"/>
        <w:spacing w:before="120" w:after="120"/>
        <w:jc w:val="both"/>
        <w:rPr>
          <w:rFonts w:asciiTheme="majorHAnsi" w:hAnsiTheme="majorHAnsi" w:cstheme="majorHAnsi"/>
          <w:b/>
          <w:bCs/>
          <w:u w:val="single"/>
        </w:rPr>
      </w:pPr>
      <w:r w:rsidRPr="00E326C4">
        <w:rPr>
          <w:rFonts w:asciiTheme="majorHAnsi" w:hAnsiTheme="majorHAnsi" w:cstheme="majorHAnsi"/>
        </w:rPr>
        <w:t>Boom Learning es el nombre de la plataforma gratuita donde podemos crear o usar juegos de Boom Cards. Las Boom Cards son tarjetas interactivas auto calificables que pueden usarse desde cualquier dispositivo electrónico. Cada tarjeta muestra una pregunta y al contestarla el estudiante recibe su autocorrección de manera inmediata. Estos juegos digitales hacen más sencilla la labor del maestro y lo mejor de todo es que a los alumnos les encantan. Boom Cards es un recurso digital con un proceso de creación muy sencillo que ofrece un uso súper intuitivo a los alumnos. Se pueden crear de distintas temáticas y niveles, y en consecuencia son perfectas para diferenciar la instrucción, se ajustan a las necesidades de todos los alumnos. No sólo ofrece alternativas de uso para la enseñanza a distancia, también son ideales para las clases presenciales y un recurso fantástico para estudiantes con necesidades especiales. Los alumnos solo tendrán que abrir un enlace desde su ordenador, tablet o móvil y comenzar a jugar.</w:t>
      </w:r>
    </w:p>
    <w:p w14:paraId="7E51CE27" w14:textId="77777777" w:rsidR="00E326C4" w:rsidRPr="00E326C4" w:rsidRDefault="00E326C4" w:rsidP="00E326C4">
      <w:pPr>
        <w:autoSpaceDE w:val="0"/>
        <w:autoSpaceDN w:val="0"/>
        <w:adjustRightInd w:val="0"/>
        <w:spacing w:before="120" w:after="120"/>
        <w:jc w:val="both"/>
        <w:rPr>
          <w:rFonts w:asciiTheme="majorHAnsi" w:hAnsiTheme="majorHAnsi" w:cstheme="majorHAnsi"/>
          <w:b/>
          <w:bCs/>
          <w:u w:val="single"/>
        </w:rPr>
      </w:pPr>
    </w:p>
    <w:p w14:paraId="28D69A2E" w14:textId="77777777" w:rsidR="00C16579" w:rsidRPr="00E326C4" w:rsidRDefault="00C16579" w:rsidP="00E326C4">
      <w:pPr>
        <w:autoSpaceDE w:val="0"/>
        <w:autoSpaceDN w:val="0"/>
        <w:adjustRightInd w:val="0"/>
        <w:spacing w:before="120" w:after="120"/>
        <w:jc w:val="both"/>
        <w:rPr>
          <w:rFonts w:asciiTheme="majorHAnsi" w:hAnsiTheme="majorHAnsi" w:cstheme="majorHAnsi"/>
          <w:b/>
          <w:bCs/>
          <w:u w:val="single"/>
        </w:rPr>
      </w:pPr>
      <w:r w:rsidRPr="00E326C4">
        <w:rPr>
          <w:rFonts w:asciiTheme="majorHAnsi" w:hAnsiTheme="majorHAnsi" w:cstheme="majorHAnsi"/>
          <w:b/>
          <w:bCs/>
          <w:u w:val="single"/>
        </w:rPr>
        <w:t xml:space="preserve"> 2. MODALIDAD: </w:t>
      </w:r>
    </w:p>
    <w:p w14:paraId="4BE58FA8" w14:textId="4A24A8AC" w:rsidR="00C16579" w:rsidRPr="00E326C4" w:rsidRDefault="00C16579" w:rsidP="00E326C4">
      <w:pPr>
        <w:autoSpaceDE w:val="0"/>
        <w:autoSpaceDN w:val="0"/>
        <w:adjustRightInd w:val="0"/>
        <w:spacing w:before="120" w:after="120"/>
        <w:jc w:val="both"/>
        <w:rPr>
          <w:rFonts w:asciiTheme="majorHAnsi" w:hAnsiTheme="majorHAnsi" w:cstheme="majorHAnsi"/>
        </w:rPr>
      </w:pPr>
      <w:r w:rsidRPr="00E326C4">
        <w:rPr>
          <w:rFonts w:asciiTheme="majorHAnsi" w:hAnsiTheme="majorHAnsi" w:cstheme="majorHAnsi"/>
        </w:rPr>
        <w:t xml:space="preserve">Curso </w:t>
      </w:r>
      <w:r w:rsidR="00B30B05" w:rsidRPr="00E326C4">
        <w:rPr>
          <w:rFonts w:asciiTheme="majorHAnsi" w:hAnsiTheme="majorHAnsi" w:cstheme="majorHAnsi"/>
        </w:rPr>
        <w:t>ONLINE</w:t>
      </w:r>
      <w:r w:rsidRPr="00E326C4">
        <w:rPr>
          <w:rFonts w:asciiTheme="majorHAnsi" w:hAnsiTheme="majorHAnsi" w:cstheme="majorHAnsi"/>
        </w:rPr>
        <w:t xml:space="preserve"> </w:t>
      </w:r>
      <w:r w:rsidR="00B17807" w:rsidRPr="00E326C4">
        <w:rPr>
          <w:rFonts w:asciiTheme="majorHAnsi" w:hAnsiTheme="majorHAnsi" w:cstheme="majorHAnsi"/>
        </w:rPr>
        <w:t>(30 horas)</w:t>
      </w:r>
    </w:p>
    <w:p w14:paraId="5FF7AE94" w14:textId="77777777" w:rsidR="00C16579" w:rsidRPr="00E326C4" w:rsidRDefault="00C16579" w:rsidP="00E326C4">
      <w:pPr>
        <w:autoSpaceDE w:val="0"/>
        <w:autoSpaceDN w:val="0"/>
        <w:adjustRightInd w:val="0"/>
        <w:spacing w:before="120" w:after="120"/>
        <w:jc w:val="both"/>
        <w:rPr>
          <w:rFonts w:asciiTheme="majorHAnsi" w:hAnsiTheme="majorHAnsi" w:cstheme="majorHAnsi"/>
          <w:b/>
          <w:bCs/>
          <w:u w:val="single"/>
        </w:rPr>
      </w:pPr>
      <w:r w:rsidRPr="00E326C4">
        <w:rPr>
          <w:rFonts w:asciiTheme="majorHAnsi" w:hAnsiTheme="majorHAnsi" w:cstheme="majorHAnsi"/>
          <w:b/>
          <w:bCs/>
          <w:u w:val="single"/>
        </w:rPr>
        <w:t>3. Nivel/Etapa al que se dirige la actividad:</w:t>
      </w:r>
    </w:p>
    <w:p w14:paraId="3BF14D57" w14:textId="0CEC5B3C" w:rsidR="00C16579" w:rsidRPr="00E326C4" w:rsidRDefault="00C16579" w:rsidP="00E326C4">
      <w:pPr>
        <w:autoSpaceDE w:val="0"/>
        <w:autoSpaceDN w:val="0"/>
        <w:adjustRightInd w:val="0"/>
        <w:spacing w:before="120" w:after="120"/>
        <w:jc w:val="both"/>
        <w:rPr>
          <w:rFonts w:asciiTheme="majorHAnsi" w:hAnsiTheme="majorHAnsi" w:cstheme="majorHAnsi"/>
        </w:rPr>
      </w:pPr>
      <w:r w:rsidRPr="00E326C4">
        <w:rPr>
          <w:rFonts w:asciiTheme="majorHAnsi" w:hAnsiTheme="majorHAnsi" w:cstheme="majorHAnsi"/>
        </w:rPr>
        <w:t>Pro</w:t>
      </w:r>
      <w:r w:rsidR="00B30B05" w:rsidRPr="00E326C4">
        <w:rPr>
          <w:rFonts w:asciiTheme="majorHAnsi" w:hAnsiTheme="majorHAnsi" w:cstheme="majorHAnsi"/>
        </w:rPr>
        <w:t xml:space="preserve">fesores de Educación Infantil, </w:t>
      </w:r>
      <w:r w:rsidRPr="00E326C4">
        <w:rPr>
          <w:rFonts w:asciiTheme="majorHAnsi" w:hAnsiTheme="majorHAnsi" w:cstheme="majorHAnsi"/>
        </w:rPr>
        <w:t>Primaria</w:t>
      </w:r>
      <w:r w:rsidR="00B30B05" w:rsidRPr="00E326C4">
        <w:rPr>
          <w:rFonts w:asciiTheme="majorHAnsi" w:hAnsiTheme="majorHAnsi" w:cstheme="majorHAnsi"/>
        </w:rPr>
        <w:t xml:space="preserve"> y Secundaria</w:t>
      </w:r>
      <w:r w:rsidRPr="00E326C4">
        <w:rPr>
          <w:rFonts w:asciiTheme="majorHAnsi" w:hAnsiTheme="majorHAnsi" w:cstheme="majorHAnsi"/>
        </w:rPr>
        <w:t>.</w:t>
      </w:r>
    </w:p>
    <w:p w14:paraId="3330D9D3" w14:textId="77777777" w:rsidR="00C16579" w:rsidRPr="00E326C4" w:rsidRDefault="00C16579" w:rsidP="00E326C4">
      <w:pPr>
        <w:autoSpaceDE w:val="0"/>
        <w:autoSpaceDN w:val="0"/>
        <w:adjustRightInd w:val="0"/>
        <w:spacing w:before="120" w:after="120"/>
        <w:jc w:val="both"/>
        <w:rPr>
          <w:rFonts w:asciiTheme="majorHAnsi" w:hAnsiTheme="majorHAnsi" w:cstheme="majorHAnsi"/>
          <w:b/>
          <w:bCs/>
          <w:u w:val="single"/>
        </w:rPr>
      </w:pPr>
    </w:p>
    <w:p w14:paraId="7421379C" w14:textId="25DB859F" w:rsidR="00C16579" w:rsidRPr="00E326C4" w:rsidRDefault="00C16579" w:rsidP="00E326C4">
      <w:pPr>
        <w:autoSpaceDE w:val="0"/>
        <w:autoSpaceDN w:val="0"/>
        <w:adjustRightInd w:val="0"/>
        <w:spacing w:before="120" w:after="120"/>
        <w:jc w:val="both"/>
        <w:rPr>
          <w:rFonts w:asciiTheme="majorHAnsi" w:hAnsiTheme="majorHAnsi" w:cstheme="majorHAnsi"/>
          <w:b/>
          <w:bCs/>
          <w:u w:val="single"/>
        </w:rPr>
      </w:pPr>
      <w:r w:rsidRPr="00E326C4">
        <w:rPr>
          <w:rFonts w:asciiTheme="majorHAnsi" w:hAnsiTheme="majorHAnsi" w:cstheme="majorHAnsi"/>
          <w:b/>
          <w:bCs/>
          <w:u w:val="single"/>
        </w:rPr>
        <w:t xml:space="preserve">4. </w:t>
      </w:r>
      <w:r w:rsidR="00CA3B65">
        <w:rPr>
          <w:rFonts w:asciiTheme="majorHAnsi" w:hAnsiTheme="majorHAnsi" w:cstheme="majorHAnsi"/>
          <w:b/>
          <w:bCs/>
          <w:u w:val="single"/>
        </w:rPr>
        <w:t>Ponente</w:t>
      </w:r>
      <w:r w:rsidRPr="00E326C4">
        <w:rPr>
          <w:rFonts w:asciiTheme="majorHAnsi" w:hAnsiTheme="majorHAnsi" w:cstheme="majorHAnsi"/>
          <w:b/>
          <w:bCs/>
          <w:u w:val="single"/>
        </w:rPr>
        <w:t>/ Responsable de la actividad:</w:t>
      </w:r>
    </w:p>
    <w:p w14:paraId="18E1A2E2" w14:textId="6E6F0E97" w:rsidR="00C16579" w:rsidRPr="00E326C4" w:rsidRDefault="00B30B05" w:rsidP="00E326C4">
      <w:pPr>
        <w:jc w:val="both"/>
        <w:rPr>
          <w:rFonts w:asciiTheme="majorHAnsi" w:hAnsiTheme="majorHAnsi" w:cstheme="majorHAnsi"/>
        </w:rPr>
      </w:pPr>
      <w:r w:rsidRPr="00E326C4">
        <w:rPr>
          <w:rFonts w:asciiTheme="majorHAnsi" w:hAnsiTheme="majorHAnsi" w:cstheme="majorHAnsi"/>
        </w:rPr>
        <w:t>Patricia Herr</w:t>
      </w:r>
      <w:r w:rsidR="00CA3B65">
        <w:rPr>
          <w:rFonts w:asciiTheme="majorHAnsi" w:hAnsiTheme="majorHAnsi" w:cstheme="majorHAnsi"/>
        </w:rPr>
        <w:t>á</w:t>
      </w:r>
      <w:r w:rsidRPr="00E326C4">
        <w:rPr>
          <w:rFonts w:asciiTheme="majorHAnsi" w:hAnsiTheme="majorHAnsi" w:cstheme="majorHAnsi"/>
        </w:rPr>
        <w:t>iz López</w:t>
      </w:r>
    </w:p>
    <w:p w14:paraId="23327399" w14:textId="77777777" w:rsidR="00C16579" w:rsidRPr="00E326C4" w:rsidRDefault="00C16579" w:rsidP="00E326C4">
      <w:pPr>
        <w:autoSpaceDE w:val="0"/>
        <w:autoSpaceDN w:val="0"/>
        <w:adjustRightInd w:val="0"/>
        <w:spacing w:before="120" w:after="120"/>
        <w:jc w:val="both"/>
        <w:rPr>
          <w:rFonts w:asciiTheme="majorHAnsi" w:hAnsiTheme="majorHAnsi" w:cstheme="majorHAnsi"/>
        </w:rPr>
      </w:pPr>
      <w:r w:rsidRPr="00E326C4">
        <w:rPr>
          <w:rFonts w:asciiTheme="majorHAnsi" w:hAnsiTheme="majorHAnsi" w:cstheme="majorHAnsi"/>
          <w:b/>
          <w:bCs/>
          <w:u w:val="single"/>
        </w:rPr>
        <w:t>Destino:</w:t>
      </w:r>
    </w:p>
    <w:p w14:paraId="61897099" w14:textId="4308595F" w:rsidR="00C16579" w:rsidRPr="00E326C4" w:rsidRDefault="00C16579" w:rsidP="00E326C4">
      <w:pPr>
        <w:autoSpaceDE w:val="0"/>
        <w:autoSpaceDN w:val="0"/>
        <w:adjustRightInd w:val="0"/>
        <w:spacing w:before="120" w:after="120"/>
        <w:jc w:val="both"/>
        <w:rPr>
          <w:rFonts w:asciiTheme="majorHAnsi" w:hAnsiTheme="majorHAnsi" w:cstheme="majorHAnsi"/>
        </w:rPr>
      </w:pPr>
      <w:r w:rsidRPr="00E326C4">
        <w:rPr>
          <w:rFonts w:asciiTheme="majorHAnsi" w:hAnsiTheme="majorHAnsi" w:cstheme="majorHAnsi"/>
        </w:rPr>
        <w:t>Sede ANPE‐</w:t>
      </w:r>
      <w:r w:rsidR="00B30B05" w:rsidRPr="00E326C4">
        <w:rPr>
          <w:rFonts w:asciiTheme="majorHAnsi" w:hAnsiTheme="majorHAnsi" w:cstheme="majorHAnsi"/>
        </w:rPr>
        <w:t>Segovia</w:t>
      </w:r>
    </w:p>
    <w:p w14:paraId="0780B316" w14:textId="77777777" w:rsidR="00C16579" w:rsidRPr="00E326C4" w:rsidRDefault="00C16579" w:rsidP="00E326C4">
      <w:pPr>
        <w:autoSpaceDE w:val="0"/>
        <w:autoSpaceDN w:val="0"/>
        <w:adjustRightInd w:val="0"/>
        <w:spacing w:before="120" w:after="120"/>
        <w:jc w:val="center"/>
        <w:rPr>
          <w:rFonts w:asciiTheme="majorHAnsi" w:hAnsiTheme="majorHAnsi" w:cstheme="majorHAnsi"/>
          <w:b/>
          <w:bCs/>
        </w:rPr>
      </w:pPr>
    </w:p>
    <w:p w14:paraId="46FE841E" w14:textId="77777777" w:rsidR="00C16579" w:rsidRPr="00E326C4" w:rsidRDefault="00C16579" w:rsidP="00E326C4">
      <w:pPr>
        <w:autoSpaceDE w:val="0"/>
        <w:autoSpaceDN w:val="0"/>
        <w:adjustRightInd w:val="0"/>
        <w:spacing w:before="120" w:after="120"/>
        <w:jc w:val="both"/>
        <w:rPr>
          <w:rFonts w:asciiTheme="majorHAnsi" w:hAnsiTheme="majorHAnsi" w:cstheme="majorHAnsi"/>
          <w:b/>
          <w:bCs/>
          <w:u w:val="single"/>
        </w:rPr>
      </w:pPr>
      <w:r w:rsidRPr="00E326C4">
        <w:rPr>
          <w:rFonts w:asciiTheme="majorHAnsi" w:hAnsiTheme="majorHAnsi" w:cstheme="majorHAnsi"/>
          <w:b/>
          <w:bCs/>
          <w:u w:val="single"/>
        </w:rPr>
        <w:t>5. OBJETIVOS:</w:t>
      </w:r>
    </w:p>
    <w:p w14:paraId="2D1F4399" w14:textId="77777777" w:rsidR="00C16579" w:rsidRPr="00020431" w:rsidRDefault="00C16579" w:rsidP="00E326C4">
      <w:pPr>
        <w:autoSpaceDE w:val="0"/>
        <w:autoSpaceDN w:val="0"/>
        <w:adjustRightInd w:val="0"/>
        <w:jc w:val="both"/>
        <w:rPr>
          <w:rFonts w:asciiTheme="majorHAnsi" w:eastAsia="Calibri" w:hAnsiTheme="majorHAnsi" w:cstheme="majorHAnsi"/>
        </w:rPr>
      </w:pPr>
    </w:p>
    <w:p w14:paraId="5927AC1B" w14:textId="77777777" w:rsidR="00BB0AE9" w:rsidRPr="00020431" w:rsidRDefault="00BB0AE9" w:rsidP="00E326C4">
      <w:pPr>
        <w:pStyle w:val="Prrafodelista"/>
        <w:numPr>
          <w:ilvl w:val="0"/>
          <w:numId w:val="8"/>
        </w:numPr>
        <w:spacing w:after="160" w:line="240" w:lineRule="auto"/>
        <w:rPr>
          <w:rFonts w:asciiTheme="majorHAnsi" w:hAnsiTheme="majorHAnsi" w:cstheme="majorHAnsi"/>
          <w:b/>
          <w:sz w:val="24"/>
          <w:szCs w:val="24"/>
        </w:rPr>
      </w:pPr>
      <w:r w:rsidRPr="00020431">
        <w:rPr>
          <w:rFonts w:asciiTheme="majorHAnsi" w:hAnsiTheme="majorHAnsi" w:cstheme="majorHAnsi"/>
          <w:sz w:val="24"/>
          <w:szCs w:val="24"/>
        </w:rPr>
        <w:t xml:space="preserve">Capacitar al docente en destrezas y conocimientos digitales para facilitar la elaboración de herramientas para las clases presenciales y a distancia. </w:t>
      </w:r>
    </w:p>
    <w:p w14:paraId="62025FD9" w14:textId="0665AC1D" w:rsidR="00BB0AE9" w:rsidRPr="00020431" w:rsidRDefault="00BB0AE9" w:rsidP="00E326C4">
      <w:pPr>
        <w:pStyle w:val="Prrafodelista"/>
        <w:numPr>
          <w:ilvl w:val="0"/>
          <w:numId w:val="8"/>
        </w:numPr>
        <w:spacing w:after="160" w:line="240" w:lineRule="auto"/>
        <w:rPr>
          <w:rFonts w:asciiTheme="majorHAnsi" w:hAnsiTheme="majorHAnsi" w:cstheme="majorHAnsi"/>
          <w:b/>
          <w:sz w:val="24"/>
          <w:szCs w:val="24"/>
        </w:rPr>
      </w:pPr>
      <w:r w:rsidRPr="00020431">
        <w:rPr>
          <w:rFonts w:asciiTheme="majorHAnsi" w:hAnsiTheme="majorHAnsi" w:cstheme="majorHAnsi"/>
          <w:sz w:val="24"/>
          <w:szCs w:val="24"/>
        </w:rPr>
        <w:t xml:space="preserve">Manejar las herramientas y sus contenidos tecnológicos de manera segura en un contexto educativo. </w:t>
      </w:r>
    </w:p>
    <w:p w14:paraId="1023F215" w14:textId="77777777" w:rsidR="00BB0AE9" w:rsidRPr="00020431" w:rsidRDefault="00BB0AE9" w:rsidP="00E326C4">
      <w:pPr>
        <w:pStyle w:val="Prrafodelista"/>
        <w:numPr>
          <w:ilvl w:val="0"/>
          <w:numId w:val="8"/>
        </w:numPr>
        <w:spacing w:after="160" w:line="240" w:lineRule="auto"/>
        <w:rPr>
          <w:rFonts w:asciiTheme="majorHAnsi" w:hAnsiTheme="majorHAnsi" w:cstheme="majorHAnsi"/>
          <w:b/>
          <w:sz w:val="24"/>
          <w:szCs w:val="24"/>
        </w:rPr>
      </w:pPr>
      <w:r w:rsidRPr="00020431">
        <w:rPr>
          <w:rFonts w:asciiTheme="majorHAnsi" w:hAnsiTheme="majorHAnsi" w:cstheme="majorHAnsi"/>
          <w:sz w:val="24"/>
          <w:szCs w:val="24"/>
        </w:rPr>
        <w:t xml:space="preserve">Integrar el uso de herramientas digitales en el proceso de enseñanza aprendizaje. </w:t>
      </w:r>
    </w:p>
    <w:p w14:paraId="4E0AD8D5" w14:textId="64774E7F" w:rsidR="00BB0AE9" w:rsidRPr="00020431" w:rsidRDefault="00BB0AE9" w:rsidP="00E326C4">
      <w:pPr>
        <w:pStyle w:val="Prrafodelista"/>
        <w:numPr>
          <w:ilvl w:val="0"/>
          <w:numId w:val="8"/>
        </w:numPr>
        <w:spacing w:after="160" w:line="240" w:lineRule="auto"/>
        <w:rPr>
          <w:rFonts w:asciiTheme="majorHAnsi" w:hAnsiTheme="majorHAnsi" w:cstheme="majorHAnsi"/>
          <w:b/>
          <w:sz w:val="24"/>
          <w:szCs w:val="24"/>
        </w:rPr>
      </w:pPr>
      <w:r w:rsidRPr="00020431">
        <w:rPr>
          <w:rFonts w:asciiTheme="majorHAnsi" w:hAnsiTheme="majorHAnsi" w:cstheme="majorHAnsi"/>
          <w:sz w:val="24"/>
          <w:szCs w:val="24"/>
        </w:rPr>
        <w:t>Identificar de manera efectiva las herramientas que mejor se adaptan a los objetivos de aprend</w:t>
      </w:r>
      <w:r w:rsidR="00020431" w:rsidRPr="00020431">
        <w:rPr>
          <w:rFonts w:asciiTheme="majorHAnsi" w:hAnsiTheme="majorHAnsi" w:cstheme="majorHAnsi"/>
          <w:sz w:val="24"/>
          <w:szCs w:val="24"/>
        </w:rPr>
        <w:t xml:space="preserve">izaje del alumnado </w:t>
      </w:r>
    </w:p>
    <w:p w14:paraId="112D4EFB" w14:textId="5E548B1B" w:rsidR="00BB0AE9" w:rsidRPr="00020431" w:rsidRDefault="00BB0AE9" w:rsidP="00E326C4">
      <w:pPr>
        <w:pStyle w:val="Prrafodelista"/>
        <w:numPr>
          <w:ilvl w:val="0"/>
          <w:numId w:val="8"/>
        </w:numPr>
        <w:spacing w:after="160" w:line="240" w:lineRule="auto"/>
        <w:rPr>
          <w:rFonts w:asciiTheme="majorHAnsi" w:hAnsiTheme="majorHAnsi" w:cstheme="majorHAnsi"/>
          <w:b/>
          <w:sz w:val="24"/>
          <w:szCs w:val="24"/>
        </w:rPr>
      </w:pPr>
      <w:r w:rsidRPr="00020431">
        <w:rPr>
          <w:rFonts w:asciiTheme="majorHAnsi" w:hAnsiTheme="majorHAnsi" w:cstheme="majorHAnsi"/>
          <w:sz w:val="24"/>
          <w:szCs w:val="24"/>
        </w:rPr>
        <w:lastRenderedPageBreak/>
        <w:t>Manejar de forma efectiva las diversas herramientas digitales para integrarlas en la</w:t>
      </w:r>
      <w:r w:rsidR="00020431" w:rsidRPr="00020431">
        <w:rPr>
          <w:rFonts w:asciiTheme="majorHAnsi" w:hAnsiTheme="majorHAnsi" w:cstheme="majorHAnsi"/>
          <w:sz w:val="24"/>
          <w:szCs w:val="24"/>
        </w:rPr>
        <w:t xml:space="preserve">s programaciones didácticas </w:t>
      </w:r>
    </w:p>
    <w:p w14:paraId="123BA05E" w14:textId="6C696A7D" w:rsidR="00BB0AE9" w:rsidRPr="00020431" w:rsidRDefault="00BB0AE9" w:rsidP="00E326C4">
      <w:pPr>
        <w:pStyle w:val="Prrafodelista"/>
        <w:numPr>
          <w:ilvl w:val="0"/>
          <w:numId w:val="8"/>
        </w:numPr>
        <w:spacing w:after="160" w:line="240" w:lineRule="auto"/>
        <w:rPr>
          <w:rFonts w:asciiTheme="majorHAnsi" w:hAnsiTheme="majorHAnsi" w:cstheme="majorHAnsi"/>
          <w:b/>
          <w:sz w:val="24"/>
          <w:szCs w:val="24"/>
        </w:rPr>
      </w:pPr>
      <w:r w:rsidRPr="00020431">
        <w:rPr>
          <w:rFonts w:asciiTheme="majorHAnsi" w:hAnsiTheme="majorHAnsi" w:cstheme="majorHAnsi"/>
          <w:sz w:val="24"/>
          <w:szCs w:val="24"/>
        </w:rPr>
        <w:t xml:space="preserve">Desarrollar habilidades para favorecer la integración de las TIC en la dinámica diaria del aula y adquisición de la competencia digital en el alumnado. </w:t>
      </w:r>
    </w:p>
    <w:p w14:paraId="1483FDEF" w14:textId="77777777" w:rsidR="00BB0AE9" w:rsidRPr="00020431" w:rsidRDefault="00BB0AE9" w:rsidP="00E326C4">
      <w:pPr>
        <w:pStyle w:val="Prrafodelista"/>
        <w:numPr>
          <w:ilvl w:val="0"/>
          <w:numId w:val="8"/>
        </w:numPr>
        <w:spacing w:after="160" w:line="240" w:lineRule="auto"/>
        <w:rPr>
          <w:rFonts w:asciiTheme="majorHAnsi" w:hAnsiTheme="majorHAnsi" w:cstheme="majorHAnsi"/>
          <w:b/>
          <w:sz w:val="24"/>
          <w:szCs w:val="24"/>
        </w:rPr>
      </w:pPr>
      <w:r w:rsidRPr="00020431">
        <w:rPr>
          <w:rFonts w:asciiTheme="majorHAnsi" w:hAnsiTheme="majorHAnsi" w:cstheme="majorHAnsi"/>
          <w:sz w:val="24"/>
          <w:szCs w:val="24"/>
        </w:rPr>
        <w:t>Conocer las posibilidades educativas y beneficios que pueden aportar al alumnado las diferentes herramientas digitales.</w:t>
      </w:r>
    </w:p>
    <w:p w14:paraId="26B16DC0" w14:textId="77777777" w:rsidR="00BB0AE9" w:rsidRPr="00020431" w:rsidRDefault="00BB0AE9" w:rsidP="00E326C4">
      <w:pPr>
        <w:pStyle w:val="Prrafodelista"/>
        <w:numPr>
          <w:ilvl w:val="0"/>
          <w:numId w:val="8"/>
        </w:numPr>
        <w:spacing w:after="160" w:line="240" w:lineRule="auto"/>
        <w:rPr>
          <w:rFonts w:asciiTheme="majorHAnsi" w:hAnsiTheme="majorHAnsi" w:cstheme="majorHAnsi"/>
          <w:b/>
          <w:sz w:val="24"/>
          <w:szCs w:val="24"/>
        </w:rPr>
      </w:pPr>
      <w:r w:rsidRPr="00020431">
        <w:rPr>
          <w:rFonts w:asciiTheme="majorHAnsi" w:hAnsiTheme="majorHAnsi" w:cstheme="majorHAnsi"/>
          <w:sz w:val="24"/>
          <w:szCs w:val="24"/>
        </w:rPr>
        <w:t>Elaborar actividades que ayuden a desarrollar la competencia digital del alumnado.</w:t>
      </w:r>
    </w:p>
    <w:p w14:paraId="7FCC33DD" w14:textId="333164AF" w:rsidR="00BB0AE9" w:rsidRPr="00020431" w:rsidRDefault="00BB0AE9" w:rsidP="00E326C4">
      <w:pPr>
        <w:pStyle w:val="Prrafodelista"/>
        <w:numPr>
          <w:ilvl w:val="0"/>
          <w:numId w:val="8"/>
        </w:numPr>
        <w:spacing w:after="160" w:line="240" w:lineRule="auto"/>
        <w:rPr>
          <w:rFonts w:asciiTheme="majorHAnsi" w:hAnsiTheme="majorHAnsi" w:cstheme="majorHAnsi"/>
          <w:b/>
          <w:sz w:val="24"/>
          <w:szCs w:val="24"/>
        </w:rPr>
      </w:pPr>
      <w:r w:rsidRPr="00020431">
        <w:rPr>
          <w:rFonts w:asciiTheme="majorHAnsi" w:hAnsiTheme="majorHAnsi" w:cstheme="majorHAnsi"/>
          <w:sz w:val="24"/>
          <w:szCs w:val="24"/>
        </w:rPr>
        <w:t>Mejorar las estrategias de evaluación usando tecnologías digitales que permiten la interpretación de datos</w:t>
      </w:r>
      <w:r w:rsidR="00020431" w:rsidRPr="00020431">
        <w:rPr>
          <w:rFonts w:asciiTheme="majorHAnsi" w:hAnsiTheme="majorHAnsi" w:cstheme="majorHAnsi"/>
          <w:sz w:val="24"/>
          <w:szCs w:val="24"/>
        </w:rPr>
        <w:t xml:space="preserve">. </w:t>
      </w:r>
    </w:p>
    <w:p w14:paraId="57EEB2AC" w14:textId="069FE302" w:rsidR="00BB0AE9" w:rsidRPr="00020431" w:rsidRDefault="00BB0AE9" w:rsidP="00E326C4">
      <w:pPr>
        <w:pStyle w:val="Prrafodelista"/>
        <w:numPr>
          <w:ilvl w:val="0"/>
          <w:numId w:val="8"/>
        </w:numPr>
        <w:spacing w:after="160" w:line="240" w:lineRule="auto"/>
        <w:rPr>
          <w:rFonts w:asciiTheme="majorHAnsi" w:hAnsiTheme="majorHAnsi" w:cstheme="majorHAnsi"/>
          <w:b/>
          <w:sz w:val="24"/>
          <w:szCs w:val="24"/>
        </w:rPr>
      </w:pPr>
      <w:r w:rsidRPr="00020431">
        <w:rPr>
          <w:rFonts w:asciiTheme="majorHAnsi" w:hAnsiTheme="majorHAnsi" w:cstheme="majorHAnsi"/>
          <w:sz w:val="24"/>
          <w:szCs w:val="24"/>
        </w:rPr>
        <w:t>Conocer el uso que se puede dar a los recursos respetando la propiedad intelectu</w:t>
      </w:r>
      <w:r w:rsidR="00020431" w:rsidRPr="00020431">
        <w:rPr>
          <w:rFonts w:asciiTheme="majorHAnsi" w:hAnsiTheme="majorHAnsi" w:cstheme="majorHAnsi"/>
          <w:sz w:val="24"/>
          <w:szCs w:val="24"/>
        </w:rPr>
        <w:t xml:space="preserve">al y los derechos de autor. </w:t>
      </w:r>
    </w:p>
    <w:p w14:paraId="1437634B" w14:textId="77777777" w:rsidR="00C16579" w:rsidRPr="00E326C4" w:rsidRDefault="00C16579" w:rsidP="00E326C4">
      <w:pPr>
        <w:autoSpaceDE w:val="0"/>
        <w:autoSpaceDN w:val="0"/>
        <w:adjustRightInd w:val="0"/>
        <w:jc w:val="both"/>
        <w:rPr>
          <w:rFonts w:asciiTheme="majorHAnsi" w:eastAsia="Calibri" w:hAnsiTheme="majorHAnsi" w:cstheme="majorHAnsi"/>
        </w:rPr>
      </w:pPr>
    </w:p>
    <w:p w14:paraId="0E22F66A" w14:textId="77777777" w:rsidR="00B17807" w:rsidRPr="00E326C4" w:rsidRDefault="00C16579" w:rsidP="00E326C4">
      <w:pPr>
        <w:autoSpaceDE w:val="0"/>
        <w:autoSpaceDN w:val="0"/>
        <w:adjustRightInd w:val="0"/>
        <w:jc w:val="both"/>
        <w:rPr>
          <w:rFonts w:asciiTheme="majorHAnsi" w:hAnsiTheme="majorHAnsi" w:cstheme="majorHAnsi"/>
          <w:b/>
          <w:bCs/>
          <w:u w:val="single"/>
        </w:rPr>
      </w:pPr>
      <w:r w:rsidRPr="00E326C4">
        <w:rPr>
          <w:rFonts w:asciiTheme="majorHAnsi" w:hAnsiTheme="majorHAnsi" w:cstheme="majorHAnsi"/>
          <w:b/>
          <w:bCs/>
          <w:u w:val="single"/>
        </w:rPr>
        <w:t xml:space="preserve">6. CONTENIDOS: </w:t>
      </w:r>
    </w:p>
    <w:p w14:paraId="6B33C636" w14:textId="77777777" w:rsidR="00BB0AE9" w:rsidRPr="00E326C4" w:rsidRDefault="00BB0AE9" w:rsidP="00E326C4">
      <w:pPr>
        <w:autoSpaceDE w:val="0"/>
        <w:autoSpaceDN w:val="0"/>
        <w:adjustRightInd w:val="0"/>
        <w:jc w:val="both"/>
        <w:rPr>
          <w:rFonts w:asciiTheme="majorHAnsi" w:hAnsiTheme="majorHAnsi" w:cstheme="majorHAnsi"/>
          <w:b/>
          <w:bCs/>
          <w:u w:val="single"/>
        </w:rPr>
      </w:pPr>
    </w:p>
    <w:p w14:paraId="7F24187C" w14:textId="77777777" w:rsidR="00BB0AE9" w:rsidRPr="00E326C4" w:rsidRDefault="00BB0AE9" w:rsidP="00E326C4">
      <w:pPr>
        <w:pStyle w:val="Prrafodelista"/>
        <w:numPr>
          <w:ilvl w:val="0"/>
          <w:numId w:val="16"/>
        </w:numPr>
        <w:spacing w:after="160" w:line="240" w:lineRule="auto"/>
        <w:rPr>
          <w:rFonts w:asciiTheme="majorHAnsi" w:hAnsiTheme="majorHAnsi" w:cstheme="majorHAnsi"/>
          <w:sz w:val="24"/>
          <w:szCs w:val="24"/>
        </w:rPr>
      </w:pPr>
      <w:r w:rsidRPr="00E326C4">
        <w:rPr>
          <w:rFonts w:asciiTheme="majorHAnsi" w:hAnsiTheme="majorHAnsi" w:cstheme="majorHAnsi"/>
          <w:sz w:val="24"/>
          <w:szCs w:val="24"/>
        </w:rPr>
        <w:t>¿Qué es Boom?</w:t>
      </w:r>
    </w:p>
    <w:p w14:paraId="26CC4C0D" w14:textId="77777777" w:rsidR="00BB0AE9" w:rsidRPr="00E326C4" w:rsidRDefault="00BB0AE9" w:rsidP="00E326C4">
      <w:pPr>
        <w:pStyle w:val="Prrafodelista"/>
        <w:numPr>
          <w:ilvl w:val="0"/>
          <w:numId w:val="16"/>
        </w:numPr>
        <w:spacing w:after="160" w:line="240" w:lineRule="auto"/>
        <w:rPr>
          <w:rFonts w:asciiTheme="majorHAnsi" w:hAnsiTheme="majorHAnsi" w:cstheme="majorHAnsi"/>
          <w:sz w:val="24"/>
          <w:szCs w:val="24"/>
        </w:rPr>
      </w:pPr>
      <w:r w:rsidRPr="00E326C4">
        <w:rPr>
          <w:rFonts w:asciiTheme="majorHAnsi" w:hAnsiTheme="majorHAnsi" w:cstheme="majorHAnsi"/>
          <w:sz w:val="24"/>
          <w:szCs w:val="24"/>
        </w:rPr>
        <w:t>Familiarización con la interfaz.</w:t>
      </w:r>
    </w:p>
    <w:p w14:paraId="068E6412" w14:textId="0D8D8120" w:rsidR="00BB0AE9" w:rsidRPr="00E326C4" w:rsidRDefault="00BB0AE9" w:rsidP="00E326C4">
      <w:pPr>
        <w:pStyle w:val="Prrafodelista"/>
        <w:numPr>
          <w:ilvl w:val="0"/>
          <w:numId w:val="16"/>
        </w:numPr>
        <w:spacing w:after="160" w:line="240" w:lineRule="auto"/>
        <w:rPr>
          <w:rFonts w:asciiTheme="majorHAnsi" w:hAnsiTheme="majorHAnsi" w:cstheme="majorHAnsi"/>
          <w:sz w:val="24"/>
          <w:szCs w:val="24"/>
        </w:rPr>
      </w:pPr>
      <w:r w:rsidRPr="00E326C4">
        <w:rPr>
          <w:rFonts w:asciiTheme="majorHAnsi" w:hAnsiTheme="majorHAnsi" w:cstheme="majorHAnsi"/>
          <w:sz w:val="24"/>
          <w:szCs w:val="24"/>
        </w:rPr>
        <w:t>Fuentes e imágenes.</w:t>
      </w:r>
    </w:p>
    <w:p w14:paraId="78310B96" w14:textId="14DC4D20" w:rsidR="00BB0AE9" w:rsidRPr="00E326C4" w:rsidRDefault="00BB0AE9" w:rsidP="00E326C4">
      <w:pPr>
        <w:pStyle w:val="Prrafodelista"/>
        <w:numPr>
          <w:ilvl w:val="0"/>
          <w:numId w:val="16"/>
        </w:numPr>
        <w:spacing w:after="160" w:line="240" w:lineRule="auto"/>
        <w:rPr>
          <w:rFonts w:asciiTheme="majorHAnsi" w:hAnsiTheme="majorHAnsi" w:cstheme="majorHAnsi"/>
          <w:sz w:val="24"/>
          <w:szCs w:val="24"/>
        </w:rPr>
      </w:pPr>
      <w:r w:rsidRPr="00E326C4">
        <w:rPr>
          <w:rFonts w:asciiTheme="majorHAnsi" w:hAnsiTheme="majorHAnsi" w:cstheme="majorHAnsi"/>
          <w:sz w:val="24"/>
          <w:szCs w:val="24"/>
        </w:rPr>
        <w:t>Derechos de autor y licencias.</w:t>
      </w:r>
    </w:p>
    <w:p w14:paraId="1FA1B5BF" w14:textId="77777777" w:rsidR="00BB0AE9" w:rsidRDefault="00BB0AE9" w:rsidP="00E326C4">
      <w:pPr>
        <w:pStyle w:val="Prrafodelista"/>
        <w:numPr>
          <w:ilvl w:val="0"/>
          <w:numId w:val="16"/>
        </w:numPr>
        <w:spacing w:after="160" w:line="240" w:lineRule="auto"/>
        <w:rPr>
          <w:rFonts w:asciiTheme="majorHAnsi" w:hAnsiTheme="majorHAnsi" w:cstheme="majorHAnsi"/>
          <w:sz w:val="24"/>
          <w:szCs w:val="24"/>
        </w:rPr>
      </w:pPr>
      <w:r w:rsidRPr="00E326C4">
        <w:rPr>
          <w:rFonts w:asciiTheme="majorHAnsi" w:hAnsiTheme="majorHAnsi" w:cstheme="majorHAnsi"/>
          <w:sz w:val="24"/>
          <w:szCs w:val="24"/>
        </w:rPr>
        <w:t>Tipos de juego</w:t>
      </w:r>
    </w:p>
    <w:p w14:paraId="36A2AD22" w14:textId="1FC68B60" w:rsidR="00E326C4" w:rsidRDefault="00E326C4" w:rsidP="00E326C4">
      <w:pPr>
        <w:pStyle w:val="Prrafodelista"/>
        <w:numPr>
          <w:ilvl w:val="1"/>
          <w:numId w:val="16"/>
        </w:numPr>
        <w:spacing w:after="160" w:line="240" w:lineRule="auto"/>
        <w:rPr>
          <w:rFonts w:asciiTheme="majorHAnsi" w:hAnsiTheme="majorHAnsi" w:cstheme="majorHAnsi"/>
          <w:sz w:val="24"/>
          <w:szCs w:val="24"/>
        </w:rPr>
      </w:pPr>
      <w:r>
        <w:rPr>
          <w:rFonts w:asciiTheme="majorHAnsi" w:hAnsiTheme="majorHAnsi" w:cstheme="majorHAnsi"/>
          <w:sz w:val="24"/>
          <w:szCs w:val="24"/>
        </w:rPr>
        <w:t>Clic</w:t>
      </w:r>
    </w:p>
    <w:p w14:paraId="10120E98" w14:textId="3E4C52D2" w:rsidR="00E326C4" w:rsidRDefault="00E326C4" w:rsidP="00E326C4">
      <w:pPr>
        <w:pStyle w:val="Prrafodelista"/>
        <w:numPr>
          <w:ilvl w:val="1"/>
          <w:numId w:val="16"/>
        </w:numPr>
        <w:spacing w:after="160" w:line="240" w:lineRule="auto"/>
        <w:rPr>
          <w:rFonts w:asciiTheme="majorHAnsi" w:hAnsiTheme="majorHAnsi" w:cstheme="majorHAnsi"/>
          <w:sz w:val="24"/>
          <w:szCs w:val="24"/>
        </w:rPr>
      </w:pPr>
      <w:r>
        <w:rPr>
          <w:rFonts w:asciiTheme="majorHAnsi" w:hAnsiTheme="majorHAnsi" w:cstheme="majorHAnsi"/>
          <w:sz w:val="24"/>
          <w:szCs w:val="24"/>
        </w:rPr>
        <w:t>Respuesta única</w:t>
      </w:r>
    </w:p>
    <w:p w14:paraId="46A4E0AE" w14:textId="0E2038CD" w:rsidR="00E326C4" w:rsidRDefault="00E326C4" w:rsidP="00E326C4">
      <w:pPr>
        <w:pStyle w:val="Prrafodelista"/>
        <w:numPr>
          <w:ilvl w:val="1"/>
          <w:numId w:val="16"/>
        </w:numPr>
        <w:spacing w:after="160" w:line="240" w:lineRule="auto"/>
        <w:rPr>
          <w:rFonts w:asciiTheme="majorHAnsi" w:hAnsiTheme="majorHAnsi" w:cstheme="majorHAnsi"/>
          <w:sz w:val="24"/>
          <w:szCs w:val="24"/>
        </w:rPr>
      </w:pPr>
      <w:r>
        <w:rPr>
          <w:rFonts w:asciiTheme="majorHAnsi" w:hAnsiTheme="majorHAnsi" w:cstheme="majorHAnsi"/>
          <w:sz w:val="24"/>
          <w:szCs w:val="24"/>
        </w:rPr>
        <w:t>Respuesta múltiple</w:t>
      </w:r>
    </w:p>
    <w:p w14:paraId="45880478" w14:textId="1726544D" w:rsidR="00E326C4" w:rsidRPr="00E326C4" w:rsidRDefault="00E326C4" w:rsidP="00E326C4">
      <w:pPr>
        <w:pStyle w:val="Prrafodelista"/>
        <w:numPr>
          <w:ilvl w:val="1"/>
          <w:numId w:val="16"/>
        </w:numPr>
        <w:spacing w:after="160" w:line="240" w:lineRule="auto"/>
        <w:rPr>
          <w:rFonts w:asciiTheme="majorHAnsi" w:hAnsiTheme="majorHAnsi" w:cstheme="majorHAnsi"/>
          <w:sz w:val="24"/>
          <w:szCs w:val="24"/>
        </w:rPr>
      </w:pPr>
      <w:r>
        <w:rPr>
          <w:rFonts w:asciiTheme="majorHAnsi" w:hAnsiTheme="majorHAnsi" w:cstheme="majorHAnsi"/>
          <w:sz w:val="24"/>
          <w:szCs w:val="24"/>
        </w:rPr>
        <w:t>Arrastre</w:t>
      </w:r>
    </w:p>
    <w:p w14:paraId="19C62480" w14:textId="77777777" w:rsidR="00BB0AE9" w:rsidRPr="00E326C4" w:rsidRDefault="00BB0AE9" w:rsidP="00E326C4">
      <w:pPr>
        <w:pStyle w:val="Prrafodelista"/>
        <w:numPr>
          <w:ilvl w:val="0"/>
          <w:numId w:val="16"/>
        </w:numPr>
        <w:spacing w:after="160" w:line="240" w:lineRule="auto"/>
        <w:rPr>
          <w:rFonts w:asciiTheme="majorHAnsi" w:hAnsiTheme="majorHAnsi" w:cstheme="majorHAnsi"/>
          <w:sz w:val="24"/>
          <w:szCs w:val="24"/>
        </w:rPr>
      </w:pPr>
      <w:r w:rsidRPr="00E326C4">
        <w:rPr>
          <w:rFonts w:asciiTheme="majorHAnsi" w:hAnsiTheme="majorHAnsi" w:cstheme="majorHAnsi"/>
          <w:sz w:val="24"/>
          <w:szCs w:val="24"/>
        </w:rPr>
        <w:t>Cómo usar Boom con los alumnos.</w:t>
      </w:r>
    </w:p>
    <w:p w14:paraId="62877A20" w14:textId="65C5E9FF" w:rsidR="00BB0AE9" w:rsidRPr="00E326C4" w:rsidRDefault="00BB0AE9" w:rsidP="00E326C4">
      <w:pPr>
        <w:pStyle w:val="Prrafodelista"/>
        <w:numPr>
          <w:ilvl w:val="0"/>
          <w:numId w:val="16"/>
        </w:numPr>
        <w:spacing w:after="160" w:line="240" w:lineRule="auto"/>
        <w:rPr>
          <w:rFonts w:asciiTheme="majorHAnsi" w:hAnsiTheme="majorHAnsi" w:cstheme="majorHAnsi"/>
          <w:sz w:val="24"/>
          <w:szCs w:val="24"/>
        </w:rPr>
      </w:pPr>
      <w:r w:rsidRPr="00E326C4">
        <w:rPr>
          <w:rFonts w:asciiTheme="majorHAnsi" w:hAnsiTheme="majorHAnsi" w:cstheme="majorHAnsi"/>
          <w:sz w:val="24"/>
          <w:szCs w:val="24"/>
        </w:rPr>
        <w:t>Evaluación a través de la plataforma.</w:t>
      </w:r>
    </w:p>
    <w:p w14:paraId="27A6C67E" w14:textId="77777777" w:rsidR="00B17807" w:rsidRPr="00E326C4" w:rsidRDefault="00B17807" w:rsidP="00E326C4">
      <w:pPr>
        <w:autoSpaceDE w:val="0"/>
        <w:autoSpaceDN w:val="0"/>
        <w:adjustRightInd w:val="0"/>
        <w:jc w:val="both"/>
        <w:rPr>
          <w:rFonts w:asciiTheme="majorHAnsi" w:hAnsiTheme="majorHAnsi" w:cstheme="majorHAnsi"/>
          <w:b/>
          <w:bCs/>
          <w:u w:val="single"/>
        </w:rPr>
      </w:pPr>
    </w:p>
    <w:p w14:paraId="4B577A33" w14:textId="7C33F5F9" w:rsidR="00C16579" w:rsidRDefault="00B17807" w:rsidP="00E326C4">
      <w:pPr>
        <w:autoSpaceDE w:val="0"/>
        <w:autoSpaceDN w:val="0"/>
        <w:adjustRightInd w:val="0"/>
        <w:jc w:val="both"/>
        <w:rPr>
          <w:rFonts w:asciiTheme="majorHAnsi" w:hAnsiTheme="majorHAnsi" w:cstheme="majorHAnsi"/>
          <w:b/>
          <w:bCs/>
          <w:color w:val="000000" w:themeColor="text1"/>
          <w:u w:val="single"/>
        </w:rPr>
      </w:pPr>
      <w:r w:rsidRPr="00E326C4">
        <w:rPr>
          <w:rFonts w:asciiTheme="majorHAnsi" w:hAnsiTheme="majorHAnsi" w:cstheme="majorHAnsi"/>
          <w:b/>
          <w:bCs/>
          <w:color w:val="000000" w:themeColor="text1"/>
          <w:u w:val="single"/>
        </w:rPr>
        <w:t xml:space="preserve">7. </w:t>
      </w:r>
      <w:r w:rsidR="00C16579" w:rsidRPr="00E326C4">
        <w:rPr>
          <w:rFonts w:asciiTheme="majorHAnsi" w:hAnsiTheme="majorHAnsi" w:cstheme="majorHAnsi"/>
          <w:b/>
          <w:bCs/>
          <w:color w:val="000000" w:themeColor="text1"/>
          <w:u w:val="single"/>
        </w:rPr>
        <w:t>COMPETENCIAS:</w:t>
      </w:r>
    </w:p>
    <w:p w14:paraId="347CD5C1" w14:textId="77777777" w:rsidR="00E326C4" w:rsidRPr="00E326C4" w:rsidRDefault="00E326C4" w:rsidP="00E326C4">
      <w:pPr>
        <w:autoSpaceDE w:val="0"/>
        <w:autoSpaceDN w:val="0"/>
        <w:adjustRightInd w:val="0"/>
        <w:jc w:val="both"/>
        <w:rPr>
          <w:rFonts w:asciiTheme="majorHAnsi" w:hAnsiTheme="majorHAnsi" w:cstheme="majorHAnsi"/>
          <w:b/>
          <w:bCs/>
          <w:color w:val="000000" w:themeColor="text1"/>
          <w:u w:val="single"/>
        </w:rPr>
      </w:pPr>
    </w:p>
    <w:p w14:paraId="770D252C" w14:textId="5EFE5769" w:rsidR="00B17807" w:rsidRPr="00E326C4" w:rsidRDefault="00FE126B" w:rsidP="00E326C4">
      <w:pPr>
        <w:pStyle w:val="Prrafodelista"/>
        <w:autoSpaceDE w:val="0"/>
        <w:autoSpaceDN w:val="0"/>
        <w:adjustRightInd w:val="0"/>
        <w:spacing w:line="240" w:lineRule="auto"/>
        <w:jc w:val="both"/>
        <w:rPr>
          <w:rFonts w:asciiTheme="majorHAnsi" w:hAnsiTheme="majorHAnsi" w:cstheme="majorHAnsi"/>
          <w:bCs/>
          <w:color w:val="000000" w:themeColor="text1"/>
          <w:sz w:val="24"/>
          <w:szCs w:val="24"/>
        </w:rPr>
      </w:pPr>
      <w:r>
        <w:rPr>
          <w:rFonts w:asciiTheme="majorHAnsi" w:hAnsiTheme="majorHAnsi" w:cstheme="majorHAnsi"/>
          <w:bCs/>
          <w:color w:val="000000" w:themeColor="text1"/>
          <w:sz w:val="24"/>
          <w:szCs w:val="24"/>
        </w:rPr>
        <w:t>B1/</w:t>
      </w:r>
      <w:r w:rsidR="00B17807" w:rsidRPr="00E326C4">
        <w:rPr>
          <w:rFonts w:asciiTheme="majorHAnsi" w:hAnsiTheme="majorHAnsi" w:cstheme="majorHAnsi"/>
          <w:bCs/>
          <w:color w:val="000000" w:themeColor="text1"/>
          <w:sz w:val="24"/>
          <w:szCs w:val="24"/>
        </w:rPr>
        <w:t>A6 Desarrollo de la competencia digital del alumnado</w:t>
      </w:r>
    </w:p>
    <w:p w14:paraId="601D5932" w14:textId="77777777" w:rsidR="00B30B05" w:rsidRPr="00E326C4" w:rsidRDefault="00B30B05" w:rsidP="00E326C4">
      <w:pPr>
        <w:pStyle w:val="Prrafodelista"/>
        <w:autoSpaceDE w:val="0"/>
        <w:autoSpaceDN w:val="0"/>
        <w:adjustRightInd w:val="0"/>
        <w:spacing w:line="240" w:lineRule="auto"/>
        <w:jc w:val="both"/>
        <w:rPr>
          <w:rFonts w:asciiTheme="majorHAnsi" w:hAnsiTheme="majorHAnsi" w:cstheme="majorHAnsi"/>
          <w:bCs/>
          <w:color w:val="000000" w:themeColor="text1"/>
          <w:sz w:val="24"/>
          <w:szCs w:val="24"/>
        </w:rPr>
      </w:pPr>
    </w:p>
    <w:p w14:paraId="7C849677" w14:textId="77777777" w:rsidR="00C16579" w:rsidRPr="00E326C4" w:rsidRDefault="00C16579" w:rsidP="00E326C4">
      <w:pPr>
        <w:autoSpaceDE w:val="0"/>
        <w:autoSpaceDN w:val="0"/>
        <w:adjustRightInd w:val="0"/>
        <w:spacing w:before="120" w:after="120"/>
        <w:jc w:val="both"/>
        <w:rPr>
          <w:rFonts w:asciiTheme="majorHAnsi" w:hAnsiTheme="majorHAnsi" w:cstheme="majorHAnsi"/>
          <w:b/>
          <w:bCs/>
          <w:u w:val="single"/>
        </w:rPr>
      </w:pPr>
      <w:r w:rsidRPr="00E326C4">
        <w:rPr>
          <w:rFonts w:asciiTheme="majorHAnsi" w:hAnsiTheme="majorHAnsi" w:cstheme="majorHAnsi"/>
          <w:b/>
          <w:bCs/>
          <w:u w:val="single"/>
        </w:rPr>
        <w:t>8. METODOLOGÍA:</w:t>
      </w:r>
    </w:p>
    <w:p w14:paraId="3428AC85" w14:textId="33C01907" w:rsidR="00C73E03" w:rsidRPr="00E326C4" w:rsidRDefault="00020431" w:rsidP="00C73E03">
      <w:pPr>
        <w:shd w:val="clear" w:color="auto" w:fill="FFFFFF"/>
        <w:spacing w:before="100" w:beforeAutospacing="1" w:after="100" w:afterAutospacing="1"/>
        <w:jc w:val="both"/>
        <w:rPr>
          <w:rFonts w:asciiTheme="majorHAnsi" w:hAnsiTheme="majorHAnsi" w:cstheme="majorHAnsi"/>
        </w:rPr>
      </w:pPr>
      <w:r w:rsidRPr="00020431">
        <w:rPr>
          <w:rFonts w:asciiTheme="majorHAnsi" w:hAnsiTheme="majorHAnsi" w:cstheme="majorHAnsi"/>
        </w:rPr>
        <w:t>La metodología emplea</w:t>
      </w:r>
      <w:r>
        <w:rPr>
          <w:rFonts w:asciiTheme="majorHAnsi" w:hAnsiTheme="majorHAnsi" w:cstheme="majorHAnsi"/>
        </w:rPr>
        <w:t>da será eminentemente práctica. El curso consiste en una serie de videos tutoriales que van guiando en la elaboración de las actividades. Además, durante la realización del curso habrá tutorización para la resolución de posibles dudas.</w:t>
      </w:r>
    </w:p>
    <w:p w14:paraId="7706CF3F" w14:textId="09B70F21" w:rsidR="00C73E03" w:rsidRPr="00E326C4" w:rsidRDefault="008B0EAE" w:rsidP="00C73E03">
      <w:pPr>
        <w:autoSpaceDE w:val="0"/>
        <w:autoSpaceDN w:val="0"/>
        <w:adjustRightInd w:val="0"/>
        <w:spacing w:before="120" w:after="120"/>
        <w:jc w:val="both"/>
        <w:rPr>
          <w:rFonts w:asciiTheme="majorHAnsi" w:hAnsiTheme="majorHAnsi" w:cstheme="majorHAnsi"/>
          <w:b/>
          <w:bCs/>
          <w:u w:val="single"/>
        </w:rPr>
      </w:pPr>
      <w:r>
        <w:rPr>
          <w:rFonts w:asciiTheme="majorHAnsi" w:hAnsiTheme="majorHAnsi" w:cstheme="majorHAnsi"/>
          <w:b/>
          <w:bCs/>
          <w:u w:val="single"/>
        </w:rPr>
        <w:t>9</w:t>
      </w:r>
      <w:r w:rsidR="00C73E03" w:rsidRPr="00E326C4">
        <w:rPr>
          <w:rFonts w:asciiTheme="majorHAnsi" w:hAnsiTheme="majorHAnsi" w:cstheme="majorHAnsi"/>
          <w:b/>
          <w:bCs/>
          <w:u w:val="single"/>
        </w:rPr>
        <w:t xml:space="preserve">. </w:t>
      </w:r>
      <w:r w:rsidR="00C73E03">
        <w:rPr>
          <w:rFonts w:asciiTheme="majorHAnsi" w:hAnsiTheme="majorHAnsi" w:cstheme="majorHAnsi"/>
          <w:b/>
          <w:bCs/>
          <w:u w:val="single"/>
        </w:rPr>
        <w:t>EVALUACIÓN</w:t>
      </w:r>
      <w:r w:rsidR="00C73E03" w:rsidRPr="00E326C4">
        <w:rPr>
          <w:rFonts w:asciiTheme="majorHAnsi" w:hAnsiTheme="majorHAnsi" w:cstheme="majorHAnsi"/>
          <w:b/>
          <w:bCs/>
          <w:u w:val="single"/>
        </w:rPr>
        <w:t>:</w:t>
      </w:r>
    </w:p>
    <w:p w14:paraId="15D23385" w14:textId="2C65AE39" w:rsidR="00C16579" w:rsidRPr="00E326C4" w:rsidRDefault="00C73E03" w:rsidP="00F20BB3">
      <w:pPr>
        <w:autoSpaceDE w:val="0"/>
        <w:autoSpaceDN w:val="0"/>
        <w:adjustRightInd w:val="0"/>
        <w:spacing w:before="120" w:after="120"/>
        <w:jc w:val="both"/>
        <w:rPr>
          <w:rFonts w:asciiTheme="majorHAnsi" w:hAnsiTheme="majorHAnsi" w:cstheme="majorHAnsi"/>
        </w:rPr>
      </w:pPr>
      <w:r w:rsidRPr="00C73E03">
        <w:rPr>
          <w:rFonts w:asciiTheme="majorHAnsi" w:hAnsiTheme="majorHAnsi" w:cstheme="majorHAnsi"/>
        </w:rPr>
        <w:t xml:space="preserve">La </w:t>
      </w:r>
      <w:r>
        <w:rPr>
          <w:rFonts w:asciiTheme="majorHAnsi" w:hAnsiTheme="majorHAnsi" w:cstheme="majorHAnsi"/>
        </w:rPr>
        <w:t>evaluación</w:t>
      </w:r>
      <w:r w:rsidRPr="00C73E03">
        <w:rPr>
          <w:rFonts w:asciiTheme="majorHAnsi" w:hAnsiTheme="majorHAnsi" w:cstheme="majorHAnsi"/>
        </w:rPr>
        <w:t xml:space="preserve"> consistirá </w:t>
      </w:r>
      <w:r>
        <w:rPr>
          <w:rFonts w:asciiTheme="majorHAnsi" w:hAnsiTheme="majorHAnsi" w:cstheme="majorHAnsi"/>
        </w:rPr>
        <w:t xml:space="preserve">en la elaboración de dos juegos </w:t>
      </w:r>
      <w:r w:rsidRPr="00C73E03">
        <w:rPr>
          <w:rFonts w:asciiTheme="majorHAnsi" w:hAnsiTheme="majorHAnsi" w:cstheme="majorHAnsi"/>
        </w:rPr>
        <w:t>en la plataforma B</w:t>
      </w:r>
      <w:r>
        <w:rPr>
          <w:rFonts w:asciiTheme="majorHAnsi" w:hAnsiTheme="majorHAnsi" w:cstheme="majorHAnsi"/>
        </w:rPr>
        <w:t xml:space="preserve">oom Learning utilizando algunas </w:t>
      </w:r>
      <w:r w:rsidRPr="00C73E03">
        <w:rPr>
          <w:rFonts w:asciiTheme="majorHAnsi" w:hAnsiTheme="majorHAnsi" w:cstheme="majorHAnsi"/>
        </w:rPr>
        <w:t>de las técnicas expl</w:t>
      </w:r>
      <w:r>
        <w:rPr>
          <w:rFonts w:asciiTheme="majorHAnsi" w:hAnsiTheme="majorHAnsi" w:cstheme="majorHAnsi"/>
        </w:rPr>
        <w:t xml:space="preserve">icadas. Los juegos, su formato, </w:t>
      </w:r>
      <w:r w:rsidRPr="00C73E03">
        <w:rPr>
          <w:rFonts w:asciiTheme="majorHAnsi" w:hAnsiTheme="majorHAnsi" w:cstheme="majorHAnsi"/>
        </w:rPr>
        <w:t>temática y conten</w:t>
      </w:r>
      <w:r>
        <w:rPr>
          <w:rFonts w:asciiTheme="majorHAnsi" w:hAnsiTheme="majorHAnsi" w:cstheme="majorHAnsi"/>
        </w:rPr>
        <w:t xml:space="preserve">ido son totalmente abiertos. Su </w:t>
      </w:r>
      <w:r w:rsidRPr="00C73E03">
        <w:rPr>
          <w:rFonts w:asciiTheme="majorHAnsi" w:hAnsiTheme="majorHAnsi" w:cstheme="majorHAnsi"/>
        </w:rPr>
        <w:t>único requisito es que contenga al menos 15 task</w:t>
      </w:r>
      <w:r w:rsidR="00CA3B65">
        <w:rPr>
          <w:rFonts w:asciiTheme="majorHAnsi" w:hAnsiTheme="majorHAnsi" w:cstheme="majorHAnsi"/>
        </w:rPr>
        <w:t xml:space="preserve"> </w:t>
      </w:r>
      <w:r w:rsidRPr="00C73E03">
        <w:rPr>
          <w:rFonts w:asciiTheme="majorHAnsi" w:hAnsiTheme="majorHAnsi" w:cstheme="majorHAnsi"/>
        </w:rPr>
        <w:t>cards (pantallas) y p</w:t>
      </w:r>
      <w:r>
        <w:rPr>
          <w:rFonts w:asciiTheme="majorHAnsi" w:hAnsiTheme="majorHAnsi" w:cstheme="majorHAnsi"/>
        </w:rPr>
        <w:t xml:space="preserve">ueden usarse los clips </w:t>
      </w:r>
      <w:r w:rsidRPr="00C73E03">
        <w:rPr>
          <w:rFonts w:asciiTheme="majorHAnsi" w:hAnsiTheme="majorHAnsi" w:cstheme="majorHAnsi"/>
        </w:rPr>
        <w:t>facilitados e</w:t>
      </w:r>
      <w:r>
        <w:rPr>
          <w:rFonts w:asciiTheme="majorHAnsi" w:hAnsiTheme="majorHAnsi" w:cstheme="majorHAnsi"/>
        </w:rPr>
        <w:t xml:space="preserve">n el banco de recursos. Una vez </w:t>
      </w:r>
      <w:r w:rsidRPr="00C73E03">
        <w:rPr>
          <w:rFonts w:asciiTheme="majorHAnsi" w:hAnsiTheme="majorHAnsi" w:cstheme="majorHAnsi"/>
        </w:rPr>
        <w:t>elaborado los jueg</w:t>
      </w:r>
      <w:r>
        <w:rPr>
          <w:rFonts w:asciiTheme="majorHAnsi" w:hAnsiTheme="majorHAnsi" w:cstheme="majorHAnsi"/>
        </w:rPr>
        <w:t xml:space="preserve">os, se compartirán los fast pin </w:t>
      </w:r>
      <w:r w:rsidRPr="00C73E03">
        <w:rPr>
          <w:rFonts w:asciiTheme="majorHAnsi" w:hAnsiTheme="majorHAnsi" w:cstheme="majorHAnsi"/>
        </w:rPr>
        <w:t>(enlace que no requie</w:t>
      </w:r>
      <w:r>
        <w:rPr>
          <w:rFonts w:asciiTheme="majorHAnsi" w:hAnsiTheme="majorHAnsi" w:cstheme="majorHAnsi"/>
        </w:rPr>
        <w:t>re registro) para</w:t>
      </w:r>
      <w:r w:rsidR="00CA3B65">
        <w:rPr>
          <w:rFonts w:asciiTheme="majorHAnsi" w:hAnsiTheme="majorHAnsi" w:cstheme="majorHAnsi"/>
        </w:rPr>
        <w:t xml:space="preserve"> </w:t>
      </w:r>
      <w:r>
        <w:rPr>
          <w:rFonts w:asciiTheme="majorHAnsi" w:hAnsiTheme="majorHAnsi" w:cstheme="majorHAnsi"/>
        </w:rPr>
        <w:t xml:space="preserve">proceder a su </w:t>
      </w:r>
      <w:r w:rsidRPr="00C73E03">
        <w:rPr>
          <w:rFonts w:asciiTheme="majorHAnsi" w:hAnsiTheme="majorHAnsi" w:cstheme="majorHAnsi"/>
        </w:rPr>
        <w:t>evaluación.</w:t>
      </w:r>
    </w:p>
    <w:p w14:paraId="6542E32F" w14:textId="77777777" w:rsidR="00393883" w:rsidRPr="00E326C4" w:rsidRDefault="00393883" w:rsidP="00E326C4">
      <w:pPr>
        <w:rPr>
          <w:rFonts w:asciiTheme="majorHAnsi" w:hAnsiTheme="majorHAnsi" w:cstheme="majorHAnsi"/>
        </w:rPr>
      </w:pPr>
    </w:p>
    <w:sectPr w:rsidR="00393883" w:rsidRPr="00E326C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422669"/>
    <w:multiLevelType w:val="multilevel"/>
    <w:tmpl w:val="7E588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725AD9"/>
    <w:multiLevelType w:val="hybridMultilevel"/>
    <w:tmpl w:val="1C764C28"/>
    <w:lvl w:ilvl="0" w:tplc="B5946176">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AF9096F"/>
    <w:multiLevelType w:val="hybridMultilevel"/>
    <w:tmpl w:val="179AE7E4"/>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EC91836"/>
    <w:multiLevelType w:val="hybridMultilevel"/>
    <w:tmpl w:val="18ACBFB8"/>
    <w:lvl w:ilvl="0" w:tplc="0C0A0001">
      <w:start w:val="1"/>
      <w:numFmt w:val="bullet"/>
      <w:lvlText w:val=""/>
      <w:lvlJc w:val="left"/>
      <w:pPr>
        <w:ind w:left="1800" w:hanging="360"/>
      </w:pPr>
      <w:rPr>
        <w:rFonts w:ascii="Symbol" w:hAnsi="Symbol"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4" w15:restartNumberingAfterBreak="0">
    <w:nsid w:val="38303E93"/>
    <w:multiLevelType w:val="hybridMultilevel"/>
    <w:tmpl w:val="4646605E"/>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3CCB764F"/>
    <w:multiLevelType w:val="hybridMultilevel"/>
    <w:tmpl w:val="FCEA3658"/>
    <w:lvl w:ilvl="0" w:tplc="0C0A000D">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6" w15:restartNumberingAfterBreak="0">
    <w:nsid w:val="40C7483B"/>
    <w:multiLevelType w:val="multilevel"/>
    <w:tmpl w:val="6182301A"/>
    <w:lvl w:ilvl="0">
      <w:start w:val="1"/>
      <w:numFmt w:val="upperRoman"/>
      <w:lvlText w:val="%1."/>
      <w:lvlJc w:val="left"/>
      <w:pPr>
        <w:ind w:left="1440" w:hanging="720"/>
      </w:pPr>
      <w:rPr>
        <w:rFonts w:hint="default"/>
      </w:rPr>
    </w:lvl>
    <w:lvl w:ilvl="1">
      <w:start w:val="1"/>
      <w:numFmt w:val="decimal"/>
      <w:isLgl/>
      <w:lvlText w:val="%1.%2"/>
      <w:lvlJc w:val="left"/>
      <w:pPr>
        <w:ind w:left="1110" w:hanging="39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48536E78"/>
    <w:multiLevelType w:val="hybridMultilevel"/>
    <w:tmpl w:val="783059D6"/>
    <w:lvl w:ilvl="0" w:tplc="0C0A0001">
      <w:start w:val="1"/>
      <w:numFmt w:val="bullet"/>
      <w:lvlText w:val=""/>
      <w:lvlJc w:val="left"/>
      <w:pPr>
        <w:ind w:left="1080" w:hanging="360"/>
      </w:pPr>
      <w:rPr>
        <w:rFonts w:ascii="Symbol" w:hAnsi="Symbol"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8" w15:restartNumberingAfterBreak="0">
    <w:nsid w:val="485A5B24"/>
    <w:multiLevelType w:val="multilevel"/>
    <w:tmpl w:val="880E0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D9051D7"/>
    <w:multiLevelType w:val="hybridMultilevel"/>
    <w:tmpl w:val="3EB03CA8"/>
    <w:lvl w:ilvl="0" w:tplc="0C0A000F">
      <w:start w:val="8"/>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501A3824"/>
    <w:multiLevelType w:val="hybridMultilevel"/>
    <w:tmpl w:val="095C5652"/>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1" w15:restartNumberingAfterBreak="0">
    <w:nsid w:val="5A7B5EED"/>
    <w:multiLevelType w:val="hybridMultilevel"/>
    <w:tmpl w:val="C81420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4AD7076"/>
    <w:multiLevelType w:val="hybridMultilevel"/>
    <w:tmpl w:val="5170B5AA"/>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77B664C4"/>
    <w:multiLevelType w:val="hybridMultilevel"/>
    <w:tmpl w:val="17160B2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78121CC1"/>
    <w:multiLevelType w:val="multilevel"/>
    <w:tmpl w:val="4530B7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7"/>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E1660A6"/>
    <w:multiLevelType w:val="hybridMultilevel"/>
    <w:tmpl w:val="3D78B23E"/>
    <w:lvl w:ilvl="0" w:tplc="0C0A000F">
      <w:start w:val="8"/>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642199955">
    <w:abstractNumId w:val="1"/>
  </w:num>
  <w:num w:numId="2" w16cid:durableId="1066761121">
    <w:abstractNumId w:val="6"/>
  </w:num>
  <w:num w:numId="3" w16cid:durableId="2037347361">
    <w:abstractNumId w:val="5"/>
  </w:num>
  <w:num w:numId="4" w16cid:durableId="1109200271">
    <w:abstractNumId w:val="13"/>
  </w:num>
  <w:num w:numId="5" w16cid:durableId="1498888430">
    <w:abstractNumId w:val="0"/>
  </w:num>
  <w:num w:numId="6" w16cid:durableId="2135705710">
    <w:abstractNumId w:val="8"/>
  </w:num>
  <w:num w:numId="7" w16cid:durableId="1999651728">
    <w:abstractNumId w:val="14"/>
  </w:num>
  <w:num w:numId="8" w16cid:durableId="1088427543">
    <w:abstractNumId w:val="11"/>
  </w:num>
  <w:num w:numId="9" w16cid:durableId="1986347080">
    <w:abstractNumId w:val="2"/>
  </w:num>
  <w:num w:numId="10" w16cid:durableId="1452702496">
    <w:abstractNumId w:val="9"/>
  </w:num>
  <w:num w:numId="11" w16cid:durableId="979652841">
    <w:abstractNumId w:val="15"/>
  </w:num>
  <w:num w:numId="12" w16cid:durableId="1095248485">
    <w:abstractNumId w:val="10"/>
  </w:num>
  <w:num w:numId="13" w16cid:durableId="539244338">
    <w:abstractNumId w:val="7"/>
  </w:num>
  <w:num w:numId="14" w16cid:durableId="1836872836">
    <w:abstractNumId w:val="4"/>
  </w:num>
  <w:num w:numId="15" w16cid:durableId="1412043301">
    <w:abstractNumId w:val="3"/>
  </w:num>
  <w:num w:numId="16" w16cid:durableId="106209879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6579"/>
    <w:rsid w:val="00020431"/>
    <w:rsid w:val="00156FA3"/>
    <w:rsid w:val="00277EA4"/>
    <w:rsid w:val="00393883"/>
    <w:rsid w:val="003F34AC"/>
    <w:rsid w:val="008B0EAE"/>
    <w:rsid w:val="009B450A"/>
    <w:rsid w:val="00B17807"/>
    <w:rsid w:val="00B30B05"/>
    <w:rsid w:val="00B47F60"/>
    <w:rsid w:val="00BB0AE9"/>
    <w:rsid w:val="00C16579"/>
    <w:rsid w:val="00C73E03"/>
    <w:rsid w:val="00CA3B65"/>
    <w:rsid w:val="00D021CB"/>
    <w:rsid w:val="00E326C4"/>
    <w:rsid w:val="00EE5A5C"/>
    <w:rsid w:val="00F20BB3"/>
    <w:rsid w:val="00FE126B"/>
    <w:rsid w:val="00FF20B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FF0C2"/>
  <w15:chartTrackingRefBased/>
  <w15:docId w15:val="{3A7B2342-78D6-4FC0-ADE9-A2F87529B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6579"/>
    <w:pPr>
      <w:spacing w:after="0" w:line="240" w:lineRule="auto"/>
    </w:pPr>
    <w:rPr>
      <w:rFonts w:ascii="Times New Roman" w:eastAsia="Times New Roman" w:hAnsi="Times New Roman" w:cs="Times New Roman"/>
      <w:kern w:val="0"/>
      <w:sz w:val="24"/>
      <w:szCs w:val="24"/>
      <w:lang w:eastAsia="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16579"/>
    <w:pPr>
      <w:spacing w:after="200" w:line="276" w:lineRule="auto"/>
      <w:ind w:left="720"/>
      <w:contextualSpacing/>
    </w:pPr>
    <w:rPr>
      <w:rFonts w:ascii="Calibri" w:eastAsia="Calibri" w:hAnsi="Calibri"/>
      <w:sz w:val="22"/>
      <w:szCs w:val="22"/>
      <w:lang w:eastAsia="en-US"/>
    </w:rPr>
  </w:style>
  <w:style w:type="paragraph" w:customStyle="1" w:styleId="Estilo">
    <w:name w:val="Estilo"/>
    <w:rsid w:val="00C16579"/>
    <w:pPr>
      <w:widowControl w:val="0"/>
      <w:autoSpaceDE w:val="0"/>
      <w:autoSpaceDN w:val="0"/>
      <w:adjustRightInd w:val="0"/>
      <w:spacing w:after="0" w:line="240" w:lineRule="auto"/>
    </w:pPr>
    <w:rPr>
      <w:rFonts w:ascii="Arial" w:eastAsia="Times New Roman" w:hAnsi="Arial" w:cs="Arial"/>
      <w:kern w:val="0"/>
      <w:sz w:val="24"/>
      <w:szCs w:val="24"/>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564</Words>
  <Characters>3107</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Company>
  <LinksUpToDate>false</LinksUpToDate>
  <CharactersWithSpaces>3664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FRANCISCO G. BUENO SALVADOR</dc:creator>
  <cp:keywords/>
  <dc:description/>
  <cp:lastModifiedBy>ALVARO YUGUEROS MARTIN</cp:lastModifiedBy>
  <cp:revision>4</cp:revision>
  <dcterms:created xsi:type="dcterms:W3CDTF">2023-04-26T11:34:00Z</dcterms:created>
  <dcterms:modified xsi:type="dcterms:W3CDTF">2023-04-27T08:32:00Z</dcterms:modified>
</cp:coreProperties>
</file>